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F98AA" w14:textId="35107A24" w:rsidR="000F540A" w:rsidRDefault="000F540A"/>
    <w:p w14:paraId="4EE7C527" w14:textId="77777777" w:rsidR="000F540A" w:rsidRPr="009A6A20" w:rsidRDefault="000F540A" w:rsidP="000F540A">
      <w:pPr>
        <w:rPr>
          <w:rFonts w:cstheme="minorHAnsi"/>
          <w:color w:val="000000" w:themeColor="text1"/>
        </w:rPr>
      </w:pPr>
    </w:p>
    <w:p w14:paraId="2C8337FE" w14:textId="71DAEF62" w:rsidR="000F540A" w:rsidRDefault="000F540A" w:rsidP="000F540A">
      <w:pPr>
        <w:jc w:val="center"/>
        <w:rPr>
          <w:rFonts w:asciiTheme="minorHAnsi" w:hAnsiTheme="minorHAnsi" w:cstheme="minorHAnsi"/>
          <w:b/>
          <w:bCs/>
          <w:sz w:val="20"/>
          <w:szCs w:val="20"/>
        </w:rPr>
      </w:pPr>
      <w:bookmarkStart w:id="0" w:name="_Hlk29978648"/>
      <w:r w:rsidRPr="000F540A">
        <w:rPr>
          <w:rFonts w:asciiTheme="minorHAnsi" w:hAnsiTheme="minorHAnsi" w:cstheme="minorHAnsi"/>
          <w:b/>
          <w:bCs/>
          <w:sz w:val="20"/>
          <w:szCs w:val="20"/>
        </w:rPr>
        <w:t xml:space="preserve">Klauzula Informacyjna </w:t>
      </w:r>
    </w:p>
    <w:p w14:paraId="771E6F52" w14:textId="77777777" w:rsidR="000F540A" w:rsidRPr="000F540A" w:rsidRDefault="000F540A" w:rsidP="000F540A">
      <w:pPr>
        <w:jc w:val="center"/>
        <w:rPr>
          <w:rFonts w:asciiTheme="minorHAnsi" w:hAnsiTheme="minorHAnsi" w:cstheme="minorHAnsi"/>
          <w:b/>
          <w:bCs/>
          <w:sz w:val="20"/>
          <w:szCs w:val="20"/>
        </w:rPr>
      </w:pPr>
    </w:p>
    <w:p w14:paraId="4107E869" w14:textId="77777777" w:rsidR="000F540A" w:rsidRPr="000F540A" w:rsidRDefault="000F540A" w:rsidP="000F540A">
      <w:pPr>
        <w:rPr>
          <w:rStyle w:val="eop"/>
          <w:rFonts w:asciiTheme="minorHAnsi" w:hAnsiTheme="minorHAnsi" w:cstheme="minorHAnsi"/>
          <w:color w:val="000000"/>
          <w:sz w:val="20"/>
          <w:szCs w:val="20"/>
          <w:shd w:val="clear" w:color="auto" w:fill="FFFFFF"/>
        </w:rPr>
      </w:pPr>
      <w:bookmarkStart w:id="1" w:name="_Hlk21002040"/>
      <w:r w:rsidRPr="000F540A">
        <w:rPr>
          <w:rStyle w:val="normaltextrun"/>
          <w:rFonts w:asciiTheme="minorHAnsi" w:hAnsiTheme="minorHAnsi" w:cstheme="minorHAnsi"/>
          <w:color w:val="000000"/>
          <w:sz w:val="20"/>
          <w:szCs w:val="20"/>
          <w:shd w:val="clear" w:color="auto" w:fill="FFFFFF"/>
        </w:rPr>
        <w:t xml:space="preserve">W związku z realizacją wymogów Rozporządzenia Parlamentu Europejskiego i Rady (UE) 2016/679 z dnia 27 kwietnia 2016 r. (RODO), </w:t>
      </w:r>
      <w:r w:rsidRPr="000F540A">
        <w:rPr>
          <w:rFonts w:asciiTheme="minorHAnsi" w:hAnsiTheme="minorHAnsi" w:cstheme="minorHAnsi"/>
          <w:color w:val="000000" w:themeColor="text1"/>
          <w:sz w:val="20"/>
          <w:szCs w:val="20"/>
        </w:rPr>
        <w:t>pragniemy Państwa poinformować o następujących zasadach przetwarzania danych osobowych:</w:t>
      </w:r>
    </w:p>
    <w:p w14:paraId="676BD584" w14:textId="77777777" w:rsidR="000F540A" w:rsidRPr="000F540A" w:rsidRDefault="000F540A" w:rsidP="000F540A">
      <w:pPr>
        <w:rPr>
          <w:rStyle w:val="normaltextrun"/>
          <w:rFonts w:asciiTheme="minorHAnsi" w:hAnsiTheme="minorHAnsi" w:cstheme="minorHAnsi"/>
          <w:b/>
          <w:bCs/>
          <w:color w:val="000000"/>
          <w:sz w:val="20"/>
          <w:szCs w:val="20"/>
          <w:shd w:val="clear" w:color="auto" w:fill="FFFFFF"/>
        </w:rPr>
      </w:pPr>
      <w:bookmarkStart w:id="2" w:name="_Hlk14862584"/>
    </w:p>
    <w:p w14:paraId="2EEB0CD5" w14:textId="77777777" w:rsidR="000F540A" w:rsidRPr="000F540A" w:rsidRDefault="000F540A" w:rsidP="000F540A">
      <w:pPr>
        <w:rPr>
          <w:rStyle w:val="normaltextrun"/>
          <w:rFonts w:asciiTheme="minorHAnsi" w:hAnsiTheme="minorHAnsi" w:cstheme="minorHAnsi"/>
          <w:color w:val="000000"/>
          <w:sz w:val="20"/>
          <w:szCs w:val="20"/>
          <w:shd w:val="clear" w:color="auto" w:fill="FFFFFF"/>
        </w:rPr>
      </w:pPr>
      <w:r w:rsidRPr="000F540A">
        <w:rPr>
          <w:rStyle w:val="normaltextrun"/>
          <w:rFonts w:asciiTheme="minorHAnsi" w:hAnsiTheme="minorHAnsi" w:cstheme="minorHAnsi"/>
          <w:b/>
          <w:bCs/>
          <w:color w:val="000000"/>
          <w:sz w:val="20"/>
          <w:szCs w:val="20"/>
          <w:shd w:val="clear" w:color="auto" w:fill="FFFFFF"/>
        </w:rPr>
        <w:t>Administrator Danych Osobowych</w:t>
      </w:r>
      <w:r w:rsidRPr="000F540A">
        <w:rPr>
          <w:rStyle w:val="normaltextrun"/>
          <w:rFonts w:asciiTheme="minorHAnsi" w:hAnsiTheme="minorHAnsi" w:cstheme="minorHAnsi"/>
          <w:b/>
          <w:color w:val="000000"/>
          <w:sz w:val="20"/>
          <w:szCs w:val="20"/>
          <w:shd w:val="clear" w:color="auto" w:fill="FFFFFF"/>
        </w:rPr>
        <w:t> (ADO)</w:t>
      </w:r>
      <w:r w:rsidRPr="000F540A">
        <w:rPr>
          <w:rStyle w:val="normaltextrun"/>
          <w:rFonts w:asciiTheme="minorHAnsi" w:hAnsiTheme="minorHAnsi" w:cstheme="minorHAnsi"/>
          <w:color w:val="000000"/>
          <w:sz w:val="20"/>
          <w:szCs w:val="20"/>
          <w:shd w:val="clear" w:color="auto" w:fill="FFFFFF"/>
        </w:rPr>
        <w:t> </w:t>
      </w:r>
    </w:p>
    <w:p w14:paraId="143C2353" w14:textId="39F8B217" w:rsidR="009468D2" w:rsidRPr="009468D2" w:rsidRDefault="009468D2" w:rsidP="009468D2">
      <w:pPr>
        <w:rPr>
          <w:rStyle w:val="normaltextrun"/>
          <w:rFonts w:asciiTheme="minorHAnsi" w:hAnsiTheme="minorHAnsi" w:cstheme="minorHAnsi"/>
          <w:sz w:val="20"/>
          <w:szCs w:val="20"/>
        </w:rPr>
      </w:pPr>
      <w:bookmarkStart w:id="3" w:name="_Hlk82105496"/>
      <w:r w:rsidRPr="009468D2">
        <w:rPr>
          <w:rStyle w:val="normaltextrun"/>
          <w:rFonts w:asciiTheme="minorHAnsi" w:hAnsiTheme="minorHAnsi" w:cstheme="minorHAnsi"/>
          <w:sz w:val="20"/>
          <w:szCs w:val="20"/>
          <w:shd w:val="clear" w:color="auto" w:fill="FFFFFF"/>
        </w:rPr>
        <w:t xml:space="preserve">Szkoła Podstawowa im. Świętokrzyskich Partyzantów AK w Wielkiej Wsi , Wielka Wieś 354, 27 – 215 Wąchock, tel. 41 27 12 012, e-mail: </w:t>
      </w:r>
      <w:hyperlink r:id="rId5" w:history="1">
        <w:r w:rsidRPr="009468D2">
          <w:rPr>
            <w:rStyle w:val="Hipercze"/>
            <w:rFonts w:asciiTheme="minorHAnsi" w:hAnsiTheme="minorHAnsi" w:cstheme="minorHAnsi"/>
            <w:color w:val="auto"/>
            <w:sz w:val="20"/>
            <w:szCs w:val="20"/>
            <w:u w:val="none"/>
            <w:shd w:val="clear" w:color="auto" w:fill="FFFFFF"/>
          </w:rPr>
          <w:t>szkola@spwielkawies.eu</w:t>
        </w:r>
      </w:hyperlink>
      <w:r>
        <w:rPr>
          <w:rStyle w:val="normaltextrun"/>
          <w:rFonts w:asciiTheme="minorHAnsi" w:hAnsiTheme="minorHAnsi" w:cstheme="minorHAnsi"/>
          <w:sz w:val="20"/>
          <w:szCs w:val="20"/>
          <w:shd w:val="clear" w:color="auto" w:fill="FFFFFF"/>
        </w:rPr>
        <w:t>.</w:t>
      </w:r>
    </w:p>
    <w:bookmarkEnd w:id="3"/>
    <w:p w14:paraId="44BF951D" w14:textId="77777777" w:rsidR="000F540A" w:rsidRDefault="000F540A" w:rsidP="000F540A">
      <w:pPr>
        <w:rPr>
          <w:rStyle w:val="normaltextrun"/>
          <w:rFonts w:asciiTheme="minorHAnsi" w:hAnsiTheme="minorHAnsi" w:cstheme="minorHAnsi"/>
          <w:b/>
          <w:bCs/>
          <w:color w:val="000000"/>
          <w:sz w:val="20"/>
          <w:szCs w:val="20"/>
          <w:shd w:val="clear" w:color="auto" w:fill="FFFFFF"/>
        </w:rPr>
      </w:pPr>
      <w:r w:rsidRPr="000F540A">
        <w:rPr>
          <w:rStyle w:val="normaltextrun"/>
          <w:rFonts w:asciiTheme="minorHAnsi" w:hAnsiTheme="minorHAnsi" w:cstheme="minorHAnsi"/>
          <w:b/>
          <w:bCs/>
          <w:color w:val="000000"/>
          <w:sz w:val="20"/>
          <w:szCs w:val="20"/>
          <w:shd w:val="clear" w:color="auto" w:fill="FFFFFF"/>
        </w:rPr>
        <w:t>Inspektor ochrony danych osobowych (IOD)</w:t>
      </w:r>
    </w:p>
    <w:p w14:paraId="72BA0A9B" w14:textId="564B6821" w:rsidR="000F540A" w:rsidRPr="000F540A" w:rsidRDefault="00B81159" w:rsidP="000F540A">
      <w:pPr>
        <w:rPr>
          <w:rStyle w:val="normaltextrun"/>
          <w:rFonts w:asciiTheme="minorHAnsi" w:hAnsiTheme="minorHAnsi" w:cstheme="minorHAnsi"/>
          <w:sz w:val="20"/>
          <w:szCs w:val="20"/>
          <w:shd w:val="clear" w:color="auto" w:fill="FFFFFF"/>
        </w:rPr>
      </w:pPr>
      <w:r>
        <w:rPr>
          <w:rStyle w:val="normaltextrun"/>
          <w:rFonts w:asciiTheme="minorHAnsi" w:hAnsiTheme="minorHAnsi" w:cstheme="minorHAnsi"/>
          <w:color w:val="000000"/>
          <w:sz w:val="20"/>
          <w:szCs w:val="20"/>
          <w:shd w:val="clear" w:color="auto" w:fill="FFFFFF"/>
        </w:rPr>
        <w:t>Krzysztof Kowal</w:t>
      </w:r>
      <w:bookmarkStart w:id="4" w:name="_GoBack"/>
      <w:bookmarkEnd w:id="4"/>
      <w:r w:rsidR="000F540A" w:rsidRPr="000F540A">
        <w:rPr>
          <w:rStyle w:val="normaltextrun"/>
          <w:rFonts w:asciiTheme="minorHAnsi" w:hAnsiTheme="minorHAnsi" w:cstheme="minorHAnsi"/>
          <w:sz w:val="20"/>
          <w:szCs w:val="20"/>
          <w:shd w:val="clear" w:color="auto" w:fill="FFFFFF"/>
        </w:rPr>
        <w:t>, adres e-mail: iod_sp</w:t>
      </w:r>
      <w:r w:rsidR="009468D2">
        <w:rPr>
          <w:rStyle w:val="normaltextrun"/>
          <w:rFonts w:asciiTheme="minorHAnsi" w:hAnsiTheme="minorHAnsi" w:cstheme="minorHAnsi"/>
          <w:sz w:val="20"/>
          <w:szCs w:val="20"/>
          <w:shd w:val="clear" w:color="auto" w:fill="FFFFFF"/>
        </w:rPr>
        <w:t>ww</w:t>
      </w:r>
      <w:hyperlink r:id="rId6" w:history="1">
        <w:r w:rsidR="000F540A" w:rsidRPr="000F540A">
          <w:rPr>
            <w:rStyle w:val="Hipercze"/>
            <w:rFonts w:asciiTheme="minorHAnsi" w:hAnsiTheme="minorHAnsi" w:cstheme="minorHAnsi"/>
            <w:color w:val="auto"/>
            <w:sz w:val="20"/>
            <w:szCs w:val="20"/>
            <w:u w:val="none"/>
            <w:shd w:val="clear" w:color="auto" w:fill="FFFFFF"/>
          </w:rPr>
          <w:t>@rodo.pl</w:t>
        </w:r>
      </w:hyperlink>
      <w:r w:rsidR="000F540A" w:rsidRPr="000F540A">
        <w:rPr>
          <w:rStyle w:val="normaltextrun"/>
          <w:rFonts w:asciiTheme="minorHAnsi" w:hAnsiTheme="minorHAnsi" w:cstheme="minorHAnsi"/>
          <w:sz w:val="20"/>
          <w:szCs w:val="20"/>
          <w:shd w:val="clear" w:color="auto" w:fill="FFFFFF"/>
        </w:rPr>
        <w:t xml:space="preserve"> </w:t>
      </w:r>
    </w:p>
    <w:bookmarkEnd w:id="2"/>
    <w:p w14:paraId="6635DCBC" w14:textId="77777777" w:rsidR="000F540A" w:rsidRPr="000F540A" w:rsidRDefault="000F540A" w:rsidP="000F540A">
      <w:pPr>
        <w:rPr>
          <w:rStyle w:val="normaltextrun"/>
          <w:rFonts w:asciiTheme="minorHAnsi" w:hAnsiTheme="minorHAnsi" w:cstheme="minorHAnsi"/>
          <w:b/>
          <w:bCs/>
          <w:color w:val="000000"/>
          <w:sz w:val="20"/>
          <w:szCs w:val="20"/>
          <w:shd w:val="clear" w:color="auto" w:fill="FFFFFF"/>
        </w:rPr>
      </w:pPr>
    </w:p>
    <w:p w14:paraId="3B61FF06" w14:textId="77777777" w:rsidR="000F540A" w:rsidRPr="000F540A" w:rsidRDefault="000F540A" w:rsidP="000F540A">
      <w:pPr>
        <w:rPr>
          <w:rStyle w:val="normaltextrun"/>
          <w:rFonts w:asciiTheme="minorHAnsi" w:hAnsiTheme="minorHAnsi" w:cstheme="minorHAnsi"/>
          <w:b/>
          <w:bCs/>
          <w:color w:val="000000"/>
          <w:sz w:val="20"/>
          <w:szCs w:val="20"/>
          <w:shd w:val="clear" w:color="auto" w:fill="FFFFFF"/>
        </w:rPr>
      </w:pPr>
      <w:r w:rsidRPr="000F540A">
        <w:rPr>
          <w:rStyle w:val="normaltextrun"/>
          <w:rFonts w:asciiTheme="minorHAnsi" w:hAnsiTheme="minorHAnsi" w:cstheme="minorHAnsi"/>
          <w:b/>
          <w:bCs/>
          <w:color w:val="000000"/>
          <w:sz w:val="20"/>
          <w:szCs w:val="20"/>
          <w:shd w:val="clear" w:color="auto" w:fill="FFFFFF"/>
        </w:rPr>
        <w:t>ADO przetwarza Państwa dane w celu:</w:t>
      </w:r>
    </w:p>
    <w:p w14:paraId="39816425" w14:textId="77777777" w:rsidR="000F540A" w:rsidRPr="000F540A" w:rsidRDefault="000F540A" w:rsidP="000F540A">
      <w:pPr>
        <w:pStyle w:val="Akapitzlist"/>
        <w:numPr>
          <w:ilvl w:val="0"/>
          <w:numId w:val="12"/>
        </w:numPr>
        <w:shd w:val="clear" w:color="auto" w:fill="FFFFFF"/>
        <w:spacing w:line="288" w:lineRule="auto"/>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Wykonywania ustawowych obowiązków - przetwarzamy dane osobowe uczniów, ich rodziców lub opiekunów prawnych na podstawie art. 6 ust. 1 lit. c RODO lub art. 9 ust. 2 lit. g RODO. Obowiązki te określają przepisy prawa regulujące działalność szkół, w szczególności ustawa z dnia 14 grudnia 2016 r. Prawo Oświatowe;</w:t>
      </w:r>
    </w:p>
    <w:p w14:paraId="33EBA68D" w14:textId="77777777" w:rsidR="000F540A" w:rsidRPr="000F540A" w:rsidRDefault="000F540A" w:rsidP="000F540A">
      <w:pPr>
        <w:pStyle w:val="Akapitzlist"/>
        <w:shd w:val="clear" w:color="auto" w:fill="FFFFFF"/>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W niektórych przypadkach podstawą przetwarzania danych osobowych uczniów, ich rodziców lub opiekunów jest zgoda, art. 6 ust. 1 lit a lub art. 9 ust. 2 lit. a RODO;</w:t>
      </w:r>
    </w:p>
    <w:p w14:paraId="72613128" w14:textId="77777777" w:rsidR="000F540A" w:rsidRPr="000F540A" w:rsidRDefault="000F540A" w:rsidP="000F540A">
      <w:pPr>
        <w:pStyle w:val="Akapitzlist"/>
        <w:numPr>
          <w:ilvl w:val="0"/>
          <w:numId w:val="12"/>
        </w:numPr>
        <w:shd w:val="clear" w:color="auto" w:fill="FFFFFF"/>
        <w:spacing w:line="288" w:lineRule="auto"/>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Związanych z rekrutacją i zatrudnieniem pracowników, w celu wykonywania nałożonych na administratora obowiązków wynikających z przepisów prawa, w tym m.in. prawa pracy, ubezpieczeń społecznych, przepisów bezpieczeństwa i higieny pracy, przepisów prawa podatkowego i rachunkowości, na podstawie art. 6 ust. 1 lit a, b oraz c RODO;</w:t>
      </w:r>
    </w:p>
    <w:p w14:paraId="15A7C5BE" w14:textId="77777777" w:rsidR="000F540A" w:rsidRPr="000F540A" w:rsidRDefault="000F540A" w:rsidP="000F540A">
      <w:pPr>
        <w:pStyle w:val="Akapitzlist"/>
        <w:numPr>
          <w:ilvl w:val="0"/>
          <w:numId w:val="12"/>
        </w:numPr>
        <w:shd w:val="clear" w:color="auto" w:fill="FFFFFF"/>
        <w:spacing w:line="288" w:lineRule="auto"/>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Współpracy z firmami zewnętrznymi z którymi ADO ma podpisaną umowę na świadczenie usług na podstawie art. 6 ust. 1 lit b RODO;</w:t>
      </w:r>
    </w:p>
    <w:p w14:paraId="6059C763" w14:textId="77777777" w:rsidR="000F540A" w:rsidRPr="000F540A" w:rsidRDefault="000F540A" w:rsidP="000F540A">
      <w:pPr>
        <w:pStyle w:val="Akapitzlist"/>
        <w:numPr>
          <w:ilvl w:val="0"/>
          <w:numId w:val="12"/>
        </w:numPr>
        <w:shd w:val="clear" w:color="auto" w:fill="FFFFFF"/>
        <w:spacing w:line="288" w:lineRule="auto"/>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Przyszłego dochodzenia roszczeń na podstawie art. 6 ust. 1 lit. c RODO;</w:t>
      </w:r>
    </w:p>
    <w:p w14:paraId="6F431819" w14:textId="77777777" w:rsidR="000F540A" w:rsidRPr="000F540A" w:rsidRDefault="000F540A" w:rsidP="000F540A">
      <w:pPr>
        <w:pStyle w:val="Akapitzlist"/>
        <w:numPr>
          <w:ilvl w:val="0"/>
          <w:numId w:val="12"/>
        </w:numPr>
        <w:shd w:val="clear" w:color="auto" w:fill="FFFFFF"/>
        <w:textAlignment w:val="baseline"/>
        <w:rPr>
          <w:rFonts w:asciiTheme="minorHAnsi" w:hAnsiTheme="minorHAnsi" w:cstheme="minorHAnsi"/>
          <w:sz w:val="20"/>
          <w:szCs w:val="20"/>
        </w:rPr>
      </w:pPr>
      <w:bookmarkStart w:id="5" w:name="_Hlk68004929"/>
      <w:r w:rsidRPr="000F540A">
        <w:rPr>
          <w:rFonts w:asciiTheme="minorHAnsi" w:hAnsiTheme="minorHAnsi" w:cstheme="minorHAnsi"/>
          <w:sz w:val="20"/>
          <w:szCs w:val="20"/>
        </w:rPr>
        <w:t>Ochrony osób i mienia przebywających na terenie ADO na podstawie art. 6 ust. 1 lit. e RODO.</w:t>
      </w:r>
      <w:r w:rsidRPr="000F540A">
        <w:rPr>
          <w:rFonts w:asciiTheme="minorHAnsi" w:hAnsiTheme="minorHAnsi" w:cstheme="minorHAnsi"/>
          <w:sz w:val="20"/>
          <w:szCs w:val="20"/>
          <w:shd w:val="clear" w:color="auto" w:fill="FFFFFF"/>
        </w:rPr>
        <w:t xml:space="preserve">  (niezbędne do wykonania zadania realizowanego przez administratora w interesie publicznym), art. 108a Ustawy z dnia 14 grudnia 2016 r. Prawo oświatowe w zw. z art. 68 ust. 1 pkt 6;</w:t>
      </w:r>
    </w:p>
    <w:p w14:paraId="7C006FF0" w14:textId="161D003E" w:rsidR="000F540A" w:rsidRPr="000F540A" w:rsidRDefault="000F540A" w:rsidP="000F540A">
      <w:pPr>
        <w:numPr>
          <w:ilvl w:val="0"/>
          <w:numId w:val="12"/>
        </w:numPr>
        <w:spacing w:line="288" w:lineRule="auto"/>
        <w:rPr>
          <w:rStyle w:val="Pogrubienie"/>
          <w:rFonts w:asciiTheme="minorHAnsi" w:hAnsiTheme="minorHAnsi" w:cstheme="minorHAnsi"/>
          <w:b w:val="0"/>
          <w:bCs w:val="0"/>
          <w:color w:val="000000"/>
          <w:sz w:val="20"/>
          <w:szCs w:val="20"/>
          <w:shd w:val="clear" w:color="auto" w:fill="FFFFFF"/>
        </w:rPr>
      </w:pPr>
      <w:r w:rsidRPr="000F540A">
        <w:rPr>
          <w:rFonts w:asciiTheme="minorHAnsi" w:hAnsiTheme="minorHAnsi" w:cstheme="minorHAnsi"/>
          <w:color w:val="000000"/>
          <w:sz w:val="20"/>
          <w:szCs w:val="20"/>
          <w:shd w:val="clear" w:color="auto" w:fill="FFFFFF"/>
        </w:rPr>
        <w:t xml:space="preserve">Realizacji umowy, na podstawie </w:t>
      </w:r>
      <w:r w:rsidRPr="000F540A">
        <w:rPr>
          <w:rStyle w:val="Pogrubienie"/>
          <w:rFonts w:asciiTheme="minorHAnsi" w:hAnsiTheme="minorHAnsi" w:cstheme="minorHAnsi"/>
          <w:b w:val="0"/>
          <w:bCs w:val="0"/>
          <w:color w:val="000000" w:themeColor="text1"/>
          <w:sz w:val="20"/>
          <w:szCs w:val="20"/>
        </w:rPr>
        <w:t xml:space="preserve">art. 6 ust. 1 lit. f RODO, w celach kontaktu w sprawach związanych </w:t>
      </w:r>
      <w:r>
        <w:rPr>
          <w:rStyle w:val="Pogrubienie"/>
          <w:rFonts w:asciiTheme="minorHAnsi" w:hAnsiTheme="minorHAnsi" w:cstheme="minorHAnsi"/>
          <w:b w:val="0"/>
          <w:bCs w:val="0"/>
          <w:color w:val="000000" w:themeColor="text1"/>
          <w:sz w:val="20"/>
          <w:szCs w:val="20"/>
        </w:rPr>
        <w:t xml:space="preserve">             </w:t>
      </w:r>
      <w:r w:rsidRPr="000F540A">
        <w:rPr>
          <w:rStyle w:val="Pogrubienie"/>
          <w:rFonts w:asciiTheme="minorHAnsi" w:hAnsiTheme="minorHAnsi" w:cstheme="minorHAnsi"/>
          <w:b w:val="0"/>
          <w:bCs w:val="0"/>
          <w:color w:val="000000" w:themeColor="text1"/>
          <w:sz w:val="20"/>
          <w:szCs w:val="20"/>
        </w:rPr>
        <w:t xml:space="preserve">z wykonaniem Umowy głównej, w celach administracyjnych, w tym związanych z organizacją współpracy i nadzorem nad wykonywaniem Usług lub realizacji innych zobowiązań lub uprawnień realizowanych na podstawie Umowy głównej, w celach dowodowych związanych z wykonaniem Umowy głównej, w celu dochodzenia roszczeń związanych z realizacją Umowy głównej. </w:t>
      </w:r>
    </w:p>
    <w:p w14:paraId="37D349F1" w14:textId="77777777" w:rsidR="000F540A" w:rsidRPr="000F540A" w:rsidRDefault="000F540A" w:rsidP="000F540A">
      <w:pPr>
        <w:ind w:left="720"/>
        <w:rPr>
          <w:rStyle w:val="Pogrubienie"/>
          <w:rFonts w:asciiTheme="minorHAnsi" w:hAnsiTheme="minorHAnsi" w:cstheme="minorHAnsi"/>
          <w:b w:val="0"/>
          <w:bCs w:val="0"/>
          <w:color w:val="000000" w:themeColor="text1"/>
          <w:sz w:val="20"/>
          <w:szCs w:val="20"/>
        </w:rPr>
      </w:pPr>
      <w:r w:rsidRPr="000F540A">
        <w:rPr>
          <w:rStyle w:val="Pogrubienie"/>
          <w:rFonts w:asciiTheme="minorHAnsi" w:hAnsiTheme="minorHAnsi" w:cstheme="minorHAnsi"/>
          <w:b w:val="0"/>
          <w:bCs w:val="0"/>
          <w:color w:val="000000" w:themeColor="text1"/>
          <w:sz w:val="20"/>
          <w:szCs w:val="20"/>
        </w:rPr>
        <w:t>Źródło: dane pracowników i współpracowników przekazywane w ramach współpracy przez podmiot będący stroną umowy.</w:t>
      </w:r>
    </w:p>
    <w:p w14:paraId="3FC870DA" w14:textId="5EF501CF" w:rsidR="000F540A" w:rsidRPr="000F540A" w:rsidRDefault="000F540A" w:rsidP="000F540A">
      <w:pPr>
        <w:ind w:left="720"/>
        <w:rPr>
          <w:rFonts w:asciiTheme="minorHAnsi" w:hAnsiTheme="minorHAnsi" w:cstheme="minorHAnsi"/>
          <w:color w:val="000000" w:themeColor="text1"/>
          <w:sz w:val="20"/>
          <w:szCs w:val="20"/>
        </w:rPr>
      </w:pPr>
      <w:r w:rsidRPr="000F540A">
        <w:rPr>
          <w:rStyle w:val="Pogrubienie"/>
          <w:rFonts w:asciiTheme="minorHAnsi" w:hAnsiTheme="minorHAnsi" w:cstheme="minorHAnsi"/>
          <w:b w:val="0"/>
          <w:bCs w:val="0"/>
          <w:color w:val="000000" w:themeColor="text1"/>
          <w:sz w:val="20"/>
          <w:szCs w:val="20"/>
        </w:rPr>
        <w:t xml:space="preserve">Okres przechowywania danych osobowych: Pani/Pana dane osobowe będą przechowywane przez Administratora co najmniej przez okres obowiązywania umów zawartych pomiędzy </w:t>
      </w:r>
      <w:r>
        <w:rPr>
          <w:rStyle w:val="Pogrubienie"/>
          <w:rFonts w:asciiTheme="minorHAnsi" w:hAnsiTheme="minorHAnsi" w:cstheme="minorHAnsi"/>
          <w:b w:val="0"/>
          <w:bCs w:val="0"/>
          <w:color w:val="000000" w:themeColor="text1"/>
          <w:sz w:val="20"/>
          <w:szCs w:val="20"/>
        </w:rPr>
        <w:t xml:space="preserve">podmiotami, </w:t>
      </w:r>
      <w:r w:rsidRPr="000F540A">
        <w:rPr>
          <w:rStyle w:val="Pogrubienie"/>
          <w:rFonts w:asciiTheme="minorHAnsi" w:hAnsiTheme="minorHAnsi" w:cstheme="minorHAnsi"/>
          <w:b w:val="0"/>
          <w:bCs w:val="0"/>
          <w:color w:val="000000" w:themeColor="text1"/>
          <w:sz w:val="20"/>
          <w:szCs w:val="20"/>
        </w:rPr>
        <w:t>a jeśli będzie to niezbędne dla celów dowodowych - dane osobowe mogą być przechowywane także do czasu przedawnienia roszczeń z tytułu prowadzonej działalności gospodarczej lub zakończenia postępowania sądowego związanego z w/w umowami.</w:t>
      </w:r>
    </w:p>
    <w:bookmarkEnd w:id="5"/>
    <w:p w14:paraId="079E2DEB" w14:textId="77777777" w:rsidR="000F540A" w:rsidRPr="000F540A" w:rsidRDefault="000F540A" w:rsidP="000F540A">
      <w:pPr>
        <w:shd w:val="clear" w:color="auto" w:fill="FFFFFF"/>
        <w:rPr>
          <w:rFonts w:asciiTheme="minorHAnsi" w:eastAsia="Times New Roman" w:hAnsiTheme="minorHAnsi" w:cstheme="minorHAnsi"/>
          <w:sz w:val="20"/>
          <w:szCs w:val="20"/>
          <w:lang w:eastAsia="pl-PL"/>
        </w:rPr>
      </w:pPr>
    </w:p>
    <w:p w14:paraId="5A54583A" w14:textId="77777777" w:rsidR="000F540A" w:rsidRPr="000F540A" w:rsidRDefault="000F540A" w:rsidP="000F540A">
      <w:pPr>
        <w:shd w:val="clear" w:color="auto" w:fill="FFFFFF"/>
        <w:spacing w:after="75"/>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W przypadku pojawienia się innego celu niż wymieniony powyżej obowiązek informacyjny zostanie Państwu przekazany bezpośrednio w formularzu lub podczas pierwszej czynności skierowanej do Państwa przez Administratora.</w:t>
      </w:r>
    </w:p>
    <w:p w14:paraId="70C98A53" w14:textId="3542D6D2" w:rsidR="000F540A" w:rsidRDefault="000F540A" w:rsidP="000F540A">
      <w:pPr>
        <w:rPr>
          <w:rFonts w:asciiTheme="minorHAnsi" w:eastAsia="Times New Roman" w:hAnsiTheme="minorHAnsi" w:cstheme="minorHAnsi"/>
          <w:b/>
          <w:bCs/>
          <w:color w:val="000000" w:themeColor="text1"/>
          <w:sz w:val="20"/>
          <w:szCs w:val="20"/>
          <w:lang w:eastAsia="pl-PL"/>
        </w:rPr>
      </w:pPr>
      <w:bookmarkStart w:id="6" w:name="_Hlk14862646"/>
    </w:p>
    <w:p w14:paraId="603812D3" w14:textId="77777777" w:rsidR="005E6CAC" w:rsidRDefault="005E6CAC" w:rsidP="000F540A">
      <w:pPr>
        <w:rPr>
          <w:rFonts w:asciiTheme="minorHAnsi" w:eastAsia="Times New Roman" w:hAnsiTheme="minorHAnsi" w:cstheme="minorHAnsi"/>
          <w:b/>
          <w:bCs/>
          <w:color w:val="000000" w:themeColor="text1"/>
          <w:sz w:val="20"/>
          <w:szCs w:val="20"/>
          <w:lang w:eastAsia="pl-PL"/>
        </w:rPr>
      </w:pPr>
    </w:p>
    <w:p w14:paraId="2D135338" w14:textId="77777777" w:rsidR="000F540A" w:rsidRPr="000F540A" w:rsidRDefault="000F540A" w:rsidP="000F540A">
      <w:pPr>
        <w:rPr>
          <w:rFonts w:asciiTheme="minorHAnsi" w:eastAsia="Times New Roman" w:hAnsiTheme="minorHAnsi" w:cstheme="minorHAnsi"/>
          <w:b/>
          <w:bCs/>
          <w:color w:val="000000" w:themeColor="text1"/>
          <w:sz w:val="20"/>
          <w:szCs w:val="20"/>
          <w:lang w:eastAsia="pl-PL"/>
        </w:rPr>
      </w:pPr>
    </w:p>
    <w:p w14:paraId="7ECC8982" w14:textId="77777777" w:rsidR="000F540A" w:rsidRPr="000F540A" w:rsidRDefault="000F540A" w:rsidP="000F540A">
      <w:pPr>
        <w:pStyle w:val="paragraph"/>
        <w:spacing w:before="0" w:beforeAutospacing="0" w:after="0" w:afterAutospacing="0"/>
        <w:jc w:val="both"/>
        <w:textAlignment w:val="baseline"/>
        <w:rPr>
          <w:rFonts w:asciiTheme="minorHAnsi" w:hAnsiTheme="minorHAnsi" w:cstheme="minorHAnsi"/>
          <w:b/>
          <w:sz w:val="20"/>
          <w:szCs w:val="20"/>
        </w:rPr>
      </w:pPr>
      <w:r w:rsidRPr="000F540A">
        <w:rPr>
          <w:rFonts w:asciiTheme="minorHAnsi" w:hAnsiTheme="minorHAnsi" w:cstheme="minorHAnsi"/>
          <w:b/>
          <w:sz w:val="20"/>
          <w:szCs w:val="20"/>
        </w:rPr>
        <w:t>Wymóg podania danych</w:t>
      </w:r>
    </w:p>
    <w:p w14:paraId="07C44E12" w14:textId="77777777" w:rsidR="000F540A" w:rsidRPr="000F540A" w:rsidRDefault="000F540A" w:rsidP="000F540A">
      <w:pPr>
        <w:pStyle w:val="paragraph"/>
        <w:spacing w:before="0" w:beforeAutospacing="0" w:after="0" w:afterAutospacing="0"/>
        <w:jc w:val="both"/>
        <w:textAlignment w:val="baseline"/>
        <w:rPr>
          <w:rFonts w:asciiTheme="minorHAnsi" w:hAnsiTheme="minorHAnsi" w:cstheme="minorHAnsi"/>
          <w:sz w:val="20"/>
          <w:szCs w:val="20"/>
        </w:rPr>
      </w:pPr>
      <w:r w:rsidRPr="000F540A">
        <w:rPr>
          <w:rFonts w:asciiTheme="minorHAnsi" w:hAnsiTheme="minorHAnsi" w:cstheme="minorHAnsi"/>
          <w:sz w:val="20"/>
          <w:szCs w:val="20"/>
        </w:rPr>
        <w:t>Podanie danych w celu prowadzenia sprawy przez ADO jest:</w:t>
      </w:r>
    </w:p>
    <w:p w14:paraId="10F3B62C" w14:textId="77777777" w:rsidR="000F540A" w:rsidRPr="000F540A" w:rsidRDefault="000F540A" w:rsidP="000F540A">
      <w:pPr>
        <w:pStyle w:val="paragraph"/>
        <w:numPr>
          <w:ilvl w:val="0"/>
          <w:numId w:val="13"/>
        </w:numPr>
        <w:spacing w:before="0" w:beforeAutospacing="0" w:after="0" w:afterAutospacing="0"/>
        <w:jc w:val="both"/>
        <w:textAlignment w:val="baseline"/>
        <w:rPr>
          <w:rFonts w:asciiTheme="minorHAnsi" w:hAnsiTheme="minorHAnsi" w:cstheme="minorHAnsi"/>
          <w:sz w:val="20"/>
          <w:szCs w:val="20"/>
        </w:rPr>
      </w:pPr>
      <w:r w:rsidRPr="000F540A">
        <w:rPr>
          <w:rFonts w:asciiTheme="minorHAnsi" w:hAnsiTheme="minorHAnsi" w:cstheme="minorHAnsi"/>
          <w:sz w:val="20"/>
          <w:szCs w:val="20"/>
        </w:rPr>
        <w:t>obowiązkowe, jeżeli tak zostało to określone w przepisach prawa;</w:t>
      </w:r>
    </w:p>
    <w:p w14:paraId="70A08136" w14:textId="77777777" w:rsidR="000F540A" w:rsidRPr="000F540A" w:rsidRDefault="000F540A" w:rsidP="000F540A">
      <w:pPr>
        <w:pStyle w:val="paragraph"/>
        <w:numPr>
          <w:ilvl w:val="0"/>
          <w:numId w:val="13"/>
        </w:numPr>
        <w:spacing w:before="0" w:beforeAutospacing="0" w:after="0" w:afterAutospacing="0"/>
        <w:jc w:val="both"/>
        <w:textAlignment w:val="baseline"/>
        <w:rPr>
          <w:rFonts w:asciiTheme="minorHAnsi" w:hAnsiTheme="minorHAnsi" w:cstheme="minorHAnsi"/>
          <w:sz w:val="20"/>
          <w:szCs w:val="20"/>
        </w:rPr>
      </w:pPr>
      <w:r w:rsidRPr="000F540A">
        <w:rPr>
          <w:rFonts w:asciiTheme="minorHAnsi" w:hAnsiTheme="minorHAnsi" w:cstheme="minorHAnsi"/>
          <w:sz w:val="20"/>
          <w:szCs w:val="20"/>
        </w:rPr>
        <w:lastRenderedPageBreak/>
        <w:t>dobrowolne, jeżeli odbywa się na podstawie Państwa zgody.</w:t>
      </w:r>
    </w:p>
    <w:p w14:paraId="5889DC8B" w14:textId="77777777" w:rsidR="000F540A" w:rsidRPr="000F540A" w:rsidRDefault="000F540A" w:rsidP="000F540A">
      <w:pPr>
        <w:rPr>
          <w:rFonts w:asciiTheme="minorHAnsi" w:eastAsia="Times New Roman" w:hAnsiTheme="minorHAnsi" w:cstheme="minorHAnsi"/>
          <w:b/>
          <w:bCs/>
          <w:color w:val="000000" w:themeColor="text1"/>
          <w:sz w:val="20"/>
          <w:szCs w:val="20"/>
          <w:lang w:eastAsia="pl-PL"/>
        </w:rPr>
      </w:pPr>
    </w:p>
    <w:p w14:paraId="3BDE97F0" w14:textId="77777777" w:rsidR="000F540A" w:rsidRPr="000F540A" w:rsidRDefault="000F540A" w:rsidP="000F540A">
      <w:pPr>
        <w:rPr>
          <w:rFonts w:asciiTheme="minorHAnsi" w:eastAsia="Times New Roman" w:hAnsiTheme="minorHAnsi" w:cstheme="minorHAnsi"/>
          <w:b/>
          <w:bCs/>
          <w:color w:val="000000" w:themeColor="text1"/>
          <w:sz w:val="20"/>
          <w:szCs w:val="20"/>
          <w:lang w:eastAsia="pl-PL"/>
        </w:rPr>
      </w:pPr>
      <w:r w:rsidRPr="000F540A">
        <w:rPr>
          <w:rFonts w:asciiTheme="minorHAnsi" w:eastAsia="Times New Roman" w:hAnsiTheme="minorHAnsi" w:cstheme="minorHAnsi"/>
          <w:b/>
          <w:bCs/>
          <w:color w:val="000000" w:themeColor="text1"/>
          <w:sz w:val="20"/>
          <w:szCs w:val="20"/>
          <w:lang w:eastAsia="pl-PL"/>
        </w:rPr>
        <w:t>Prawa związane z przetwarzaniem danych osobowych:</w:t>
      </w:r>
    </w:p>
    <w:p w14:paraId="6577AB0D" w14:textId="77777777" w:rsidR="000F540A" w:rsidRPr="000F540A" w:rsidRDefault="000F540A" w:rsidP="000F540A">
      <w:pPr>
        <w:pStyle w:val="paragraph"/>
        <w:numPr>
          <w:ilvl w:val="0"/>
          <w:numId w:val="11"/>
        </w:numPr>
        <w:spacing w:before="0" w:beforeAutospacing="0" w:after="0" w:afterAutospacing="0"/>
        <w:ind w:left="360" w:firstLine="0"/>
        <w:jc w:val="both"/>
        <w:textAlignment w:val="baseline"/>
        <w:rPr>
          <w:rStyle w:val="normaltextrun"/>
          <w:rFonts w:asciiTheme="minorHAnsi" w:hAnsiTheme="minorHAnsi" w:cstheme="minorHAnsi"/>
          <w:color w:val="000000"/>
          <w:sz w:val="20"/>
          <w:szCs w:val="20"/>
        </w:rPr>
      </w:pPr>
      <w:bookmarkStart w:id="7" w:name="_Hlk82106842"/>
      <w:r w:rsidRPr="000F540A">
        <w:rPr>
          <w:rStyle w:val="normaltextrun"/>
          <w:rFonts w:asciiTheme="minorHAnsi" w:hAnsiTheme="minorHAnsi" w:cstheme="minorHAnsi"/>
          <w:color w:val="000000"/>
          <w:sz w:val="20"/>
          <w:szCs w:val="20"/>
        </w:rPr>
        <w:t>Jeżeli podstawą prawną jest art. 6 ust. 1 lit a lub b RODO: </w:t>
      </w:r>
    </w:p>
    <w:p w14:paraId="3AE9FBE6" w14:textId="77777777" w:rsidR="000F540A" w:rsidRPr="000F540A" w:rsidRDefault="000F540A" w:rsidP="000F540A">
      <w:pPr>
        <w:pStyle w:val="paragraph"/>
        <w:numPr>
          <w:ilvl w:val="0"/>
          <w:numId w:val="5"/>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dostępu do treści danych</w:t>
      </w:r>
      <w:r w:rsidRPr="000F540A">
        <w:rPr>
          <w:rStyle w:val="eop"/>
          <w:rFonts w:asciiTheme="minorHAnsi" w:hAnsiTheme="minorHAnsi" w:cstheme="minorHAnsi"/>
          <w:sz w:val="20"/>
          <w:szCs w:val="20"/>
        </w:rPr>
        <w:t> </w:t>
      </w:r>
    </w:p>
    <w:p w14:paraId="3D7168CB" w14:textId="77777777" w:rsidR="000F540A" w:rsidRPr="000F540A" w:rsidRDefault="000F540A" w:rsidP="000F540A">
      <w:pPr>
        <w:pStyle w:val="paragraph"/>
        <w:numPr>
          <w:ilvl w:val="0"/>
          <w:numId w:val="5"/>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sprostowania danych</w:t>
      </w:r>
      <w:r w:rsidRPr="000F540A">
        <w:rPr>
          <w:rStyle w:val="eop"/>
          <w:rFonts w:asciiTheme="minorHAnsi" w:hAnsiTheme="minorHAnsi" w:cstheme="minorHAnsi"/>
          <w:sz w:val="20"/>
          <w:szCs w:val="20"/>
        </w:rPr>
        <w:t> </w:t>
      </w:r>
    </w:p>
    <w:p w14:paraId="42CDFD1A" w14:textId="77777777" w:rsidR="000F540A" w:rsidRPr="000F540A" w:rsidRDefault="000F540A" w:rsidP="000F540A">
      <w:pPr>
        <w:pStyle w:val="paragraph"/>
        <w:numPr>
          <w:ilvl w:val="0"/>
          <w:numId w:val="5"/>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usunięcia danych (prawo do bycia zapomnianym)</w:t>
      </w:r>
      <w:r w:rsidRPr="000F540A">
        <w:rPr>
          <w:rStyle w:val="eop"/>
          <w:rFonts w:asciiTheme="minorHAnsi" w:hAnsiTheme="minorHAnsi" w:cstheme="minorHAnsi"/>
          <w:sz w:val="20"/>
          <w:szCs w:val="20"/>
        </w:rPr>
        <w:t> </w:t>
      </w:r>
    </w:p>
    <w:p w14:paraId="7373A19D" w14:textId="77777777" w:rsidR="000F540A" w:rsidRPr="000F540A" w:rsidRDefault="000F540A" w:rsidP="000F540A">
      <w:pPr>
        <w:pStyle w:val="paragraph"/>
        <w:numPr>
          <w:ilvl w:val="0"/>
          <w:numId w:val="6"/>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ograniczenia przetwarzania danych</w:t>
      </w:r>
      <w:r w:rsidRPr="000F540A">
        <w:rPr>
          <w:rStyle w:val="eop"/>
          <w:rFonts w:asciiTheme="minorHAnsi" w:hAnsiTheme="minorHAnsi" w:cstheme="minorHAnsi"/>
          <w:sz w:val="20"/>
          <w:szCs w:val="20"/>
        </w:rPr>
        <w:t> </w:t>
      </w:r>
    </w:p>
    <w:p w14:paraId="360BF5B4" w14:textId="77777777" w:rsidR="000F540A" w:rsidRPr="000F540A" w:rsidRDefault="000F540A" w:rsidP="000F540A">
      <w:pPr>
        <w:pStyle w:val="paragraph"/>
        <w:numPr>
          <w:ilvl w:val="0"/>
          <w:numId w:val="6"/>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przenoszenia danych</w:t>
      </w:r>
      <w:r w:rsidRPr="000F540A">
        <w:rPr>
          <w:rStyle w:val="eop"/>
          <w:rFonts w:asciiTheme="minorHAnsi" w:hAnsiTheme="minorHAnsi" w:cstheme="minorHAnsi"/>
          <w:sz w:val="20"/>
          <w:szCs w:val="20"/>
        </w:rPr>
        <w:t> </w:t>
      </w:r>
    </w:p>
    <w:bookmarkEnd w:id="7"/>
    <w:p w14:paraId="03DDC300" w14:textId="77777777" w:rsidR="000F540A" w:rsidRPr="000F540A" w:rsidRDefault="000F540A" w:rsidP="000F540A">
      <w:pPr>
        <w:pStyle w:val="paragraph"/>
        <w:numPr>
          <w:ilvl w:val="0"/>
          <w:numId w:val="11"/>
        </w:numPr>
        <w:spacing w:before="0" w:beforeAutospacing="0" w:after="0" w:afterAutospacing="0"/>
        <w:ind w:left="360" w:firstLine="0"/>
        <w:jc w:val="both"/>
        <w:textAlignment w:val="baseline"/>
        <w:rPr>
          <w:rStyle w:val="normaltextrun"/>
          <w:rFonts w:asciiTheme="minorHAnsi" w:hAnsiTheme="minorHAnsi" w:cstheme="minorHAnsi"/>
          <w:color w:val="000000"/>
          <w:sz w:val="20"/>
          <w:szCs w:val="20"/>
        </w:rPr>
      </w:pPr>
      <w:r w:rsidRPr="000F540A">
        <w:rPr>
          <w:rStyle w:val="normaltextrun"/>
          <w:rFonts w:asciiTheme="minorHAnsi" w:hAnsiTheme="minorHAnsi" w:cstheme="minorHAnsi"/>
          <w:color w:val="000000"/>
          <w:sz w:val="20"/>
          <w:szCs w:val="20"/>
        </w:rPr>
        <w:t>Jeżeli podstawią prawną jest art. 6 ust. 1 lit. c RODO: </w:t>
      </w:r>
    </w:p>
    <w:p w14:paraId="6D8E8AD9" w14:textId="77777777" w:rsidR="000F540A" w:rsidRPr="000F540A" w:rsidRDefault="000F540A" w:rsidP="000F540A">
      <w:pPr>
        <w:pStyle w:val="paragraph"/>
        <w:numPr>
          <w:ilvl w:val="0"/>
          <w:numId w:val="7"/>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dostępu do treści danych</w:t>
      </w:r>
      <w:r w:rsidRPr="000F540A">
        <w:rPr>
          <w:rStyle w:val="eop"/>
          <w:rFonts w:asciiTheme="minorHAnsi" w:hAnsiTheme="minorHAnsi" w:cstheme="minorHAnsi"/>
          <w:sz w:val="20"/>
          <w:szCs w:val="20"/>
        </w:rPr>
        <w:t> </w:t>
      </w:r>
    </w:p>
    <w:p w14:paraId="10719B59" w14:textId="77777777" w:rsidR="000F540A" w:rsidRPr="000F540A" w:rsidRDefault="000F540A" w:rsidP="000F540A">
      <w:pPr>
        <w:pStyle w:val="paragraph"/>
        <w:numPr>
          <w:ilvl w:val="0"/>
          <w:numId w:val="7"/>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sprostowania danych</w:t>
      </w:r>
      <w:r w:rsidRPr="000F540A">
        <w:rPr>
          <w:rStyle w:val="eop"/>
          <w:rFonts w:asciiTheme="minorHAnsi" w:hAnsiTheme="minorHAnsi" w:cstheme="minorHAnsi"/>
          <w:sz w:val="20"/>
          <w:szCs w:val="20"/>
        </w:rPr>
        <w:t> </w:t>
      </w:r>
    </w:p>
    <w:p w14:paraId="71616A30" w14:textId="77777777" w:rsidR="000F540A" w:rsidRPr="000F540A" w:rsidRDefault="000F540A" w:rsidP="000F540A">
      <w:pPr>
        <w:pStyle w:val="paragraph"/>
        <w:numPr>
          <w:ilvl w:val="0"/>
          <w:numId w:val="8"/>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ograniczenia przetwarzania danych</w:t>
      </w:r>
      <w:r w:rsidRPr="000F540A">
        <w:rPr>
          <w:rStyle w:val="eop"/>
          <w:rFonts w:asciiTheme="minorHAnsi" w:hAnsiTheme="minorHAnsi" w:cstheme="minorHAnsi"/>
          <w:sz w:val="20"/>
          <w:szCs w:val="20"/>
        </w:rPr>
        <w:t> </w:t>
      </w:r>
    </w:p>
    <w:p w14:paraId="4133B0DE" w14:textId="77777777" w:rsidR="000F540A" w:rsidRPr="000F540A" w:rsidRDefault="000F540A" w:rsidP="000F540A">
      <w:pPr>
        <w:pStyle w:val="paragraph"/>
        <w:numPr>
          <w:ilvl w:val="0"/>
          <w:numId w:val="11"/>
        </w:numPr>
        <w:spacing w:before="0" w:beforeAutospacing="0" w:after="0" w:afterAutospacing="0"/>
        <w:ind w:left="360" w:firstLine="0"/>
        <w:jc w:val="both"/>
        <w:textAlignment w:val="baseline"/>
        <w:rPr>
          <w:rStyle w:val="normaltextrun"/>
          <w:rFonts w:asciiTheme="minorHAnsi" w:hAnsiTheme="minorHAnsi" w:cstheme="minorHAnsi"/>
          <w:color w:val="000000"/>
          <w:sz w:val="20"/>
          <w:szCs w:val="20"/>
        </w:rPr>
      </w:pPr>
      <w:r w:rsidRPr="000F540A">
        <w:rPr>
          <w:rStyle w:val="normaltextrun"/>
          <w:rFonts w:asciiTheme="minorHAnsi" w:hAnsiTheme="minorHAnsi" w:cstheme="minorHAnsi"/>
          <w:color w:val="000000"/>
          <w:sz w:val="20"/>
          <w:szCs w:val="20"/>
        </w:rPr>
        <w:t>Jeżeli podstawą prawną jest art. 6 ust. 1 lit e lub f RODO: </w:t>
      </w:r>
    </w:p>
    <w:p w14:paraId="7715112F" w14:textId="77777777" w:rsidR="000F540A" w:rsidRPr="000F540A" w:rsidRDefault="000F540A" w:rsidP="000F540A">
      <w:pPr>
        <w:pStyle w:val="paragraph"/>
        <w:numPr>
          <w:ilvl w:val="0"/>
          <w:numId w:val="9"/>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dostępu do treści danych</w:t>
      </w:r>
      <w:r w:rsidRPr="000F540A">
        <w:rPr>
          <w:rStyle w:val="eop"/>
          <w:rFonts w:asciiTheme="minorHAnsi" w:hAnsiTheme="minorHAnsi" w:cstheme="minorHAnsi"/>
          <w:sz w:val="20"/>
          <w:szCs w:val="20"/>
        </w:rPr>
        <w:t> </w:t>
      </w:r>
    </w:p>
    <w:p w14:paraId="7E411E6C" w14:textId="77777777" w:rsidR="000F540A" w:rsidRPr="000F540A" w:rsidRDefault="000F540A" w:rsidP="000F540A">
      <w:pPr>
        <w:pStyle w:val="paragraph"/>
        <w:numPr>
          <w:ilvl w:val="0"/>
          <w:numId w:val="9"/>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sprostowania danych</w:t>
      </w:r>
      <w:r w:rsidRPr="000F540A">
        <w:rPr>
          <w:rStyle w:val="eop"/>
          <w:rFonts w:asciiTheme="minorHAnsi" w:hAnsiTheme="minorHAnsi" w:cstheme="minorHAnsi"/>
          <w:sz w:val="20"/>
          <w:szCs w:val="20"/>
        </w:rPr>
        <w:t> </w:t>
      </w:r>
    </w:p>
    <w:p w14:paraId="23391A3C" w14:textId="77777777" w:rsidR="000F540A" w:rsidRPr="000F540A" w:rsidRDefault="000F540A" w:rsidP="000F540A">
      <w:pPr>
        <w:pStyle w:val="paragraph"/>
        <w:numPr>
          <w:ilvl w:val="0"/>
          <w:numId w:val="9"/>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usunięcia danych (prawo do bycia zapomnianym)</w:t>
      </w:r>
      <w:r w:rsidRPr="000F540A">
        <w:rPr>
          <w:rStyle w:val="eop"/>
          <w:rFonts w:asciiTheme="minorHAnsi" w:hAnsiTheme="minorHAnsi" w:cstheme="minorHAnsi"/>
          <w:sz w:val="20"/>
          <w:szCs w:val="20"/>
        </w:rPr>
        <w:t> </w:t>
      </w:r>
    </w:p>
    <w:p w14:paraId="60B03328" w14:textId="77777777" w:rsidR="000F540A" w:rsidRPr="000F540A" w:rsidRDefault="000F540A" w:rsidP="000F540A">
      <w:pPr>
        <w:pStyle w:val="paragraph"/>
        <w:numPr>
          <w:ilvl w:val="0"/>
          <w:numId w:val="10"/>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ograniczenia przetwarzania danych</w:t>
      </w:r>
      <w:r w:rsidRPr="000F540A">
        <w:rPr>
          <w:rStyle w:val="eop"/>
          <w:rFonts w:asciiTheme="minorHAnsi" w:hAnsiTheme="minorHAnsi" w:cstheme="minorHAnsi"/>
          <w:sz w:val="20"/>
          <w:szCs w:val="20"/>
        </w:rPr>
        <w:t> </w:t>
      </w:r>
    </w:p>
    <w:p w14:paraId="62A76AAF" w14:textId="77777777" w:rsidR="000F540A" w:rsidRPr="000F540A" w:rsidRDefault="000F540A" w:rsidP="000F540A">
      <w:pPr>
        <w:pStyle w:val="paragraph"/>
        <w:numPr>
          <w:ilvl w:val="0"/>
          <w:numId w:val="10"/>
        </w:numPr>
        <w:shd w:val="clear" w:color="auto" w:fill="FFFFFF"/>
        <w:spacing w:before="0" w:beforeAutospacing="0" w:after="0" w:afterAutospacing="0"/>
        <w:ind w:left="1830" w:firstLine="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prawo do sprzeciwu wobec przetwarzania danych</w:t>
      </w:r>
      <w:r w:rsidRPr="000F540A">
        <w:rPr>
          <w:rStyle w:val="eop"/>
          <w:rFonts w:asciiTheme="minorHAnsi" w:hAnsiTheme="minorHAnsi" w:cstheme="minorHAnsi"/>
          <w:sz w:val="20"/>
          <w:szCs w:val="20"/>
        </w:rPr>
        <w:t> </w:t>
      </w:r>
    </w:p>
    <w:p w14:paraId="4BB49DA8" w14:textId="77777777" w:rsidR="000F540A" w:rsidRPr="000F540A" w:rsidRDefault="000F540A" w:rsidP="000F540A">
      <w:pPr>
        <w:pStyle w:val="paragraph"/>
        <w:shd w:val="clear" w:color="auto" w:fill="FFFFFF"/>
        <w:spacing w:before="0" w:beforeAutospacing="0" w:after="0" w:afterAutospacing="0"/>
        <w:ind w:left="2190"/>
        <w:jc w:val="both"/>
        <w:textAlignment w:val="baseline"/>
        <w:rPr>
          <w:rFonts w:asciiTheme="minorHAnsi" w:hAnsiTheme="minorHAnsi" w:cstheme="minorHAnsi"/>
          <w:sz w:val="20"/>
          <w:szCs w:val="20"/>
        </w:rPr>
      </w:pPr>
      <w:r w:rsidRPr="000F540A">
        <w:rPr>
          <w:rStyle w:val="eop"/>
          <w:rFonts w:asciiTheme="minorHAnsi" w:hAnsiTheme="minorHAnsi" w:cstheme="minorHAnsi"/>
          <w:sz w:val="20"/>
          <w:szCs w:val="20"/>
        </w:rPr>
        <w:t> </w:t>
      </w:r>
    </w:p>
    <w:p w14:paraId="6B1106F4" w14:textId="77777777" w:rsidR="000F540A" w:rsidRPr="000F540A" w:rsidRDefault="000F540A" w:rsidP="000F540A">
      <w:pPr>
        <w:rPr>
          <w:rFonts w:asciiTheme="minorHAnsi" w:eastAsia="Times New Roman" w:hAnsiTheme="minorHAnsi" w:cstheme="minorHAnsi"/>
          <w:color w:val="000000" w:themeColor="text1"/>
          <w:sz w:val="20"/>
          <w:szCs w:val="20"/>
          <w:lang w:eastAsia="pl-PL"/>
        </w:rPr>
      </w:pPr>
      <w:r w:rsidRPr="000F540A">
        <w:rPr>
          <w:rFonts w:asciiTheme="minorHAnsi" w:eastAsia="Times New Roman" w:hAnsiTheme="minorHAnsi" w:cstheme="minorHAnsi"/>
          <w:b/>
          <w:bCs/>
          <w:color w:val="000000" w:themeColor="text1"/>
          <w:sz w:val="20"/>
          <w:szCs w:val="20"/>
          <w:lang w:eastAsia="pl-PL"/>
        </w:rPr>
        <w:t>Prawo do cofnięcia zgody:</w:t>
      </w:r>
      <w:r w:rsidRPr="000F540A">
        <w:rPr>
          <w:rFonts w:asciiTheme="minorHAnsi" w:eastAsia="Times New Roman" w:hAnsiTheme="minorHAnsi" w:cstheme="minorHAnsi"/>
          <w:color w:val="000000" w:themeColor="text1"/>
          <w:sz w:val="20"/>
          <w:szCs w:val="20"/>
          <w:lang w:eastAsia="pl-PL"/>
        </w:rPr>
        <w:t> </w:t>
      </w:r>
    </w:p>
    <w:p w14:paraId="07449F14" w14:textId="471D440F" w:rsidR="000F540A" w:rsidRDefault="000F540A" w:rsidP="000F540A">
      <w:pPr>
        <w:rPr>
          <w:rStyle w:val="normaltextrun"/>
          <w:rFonts w:asciiTheme="minorHAnsi" w:hAnsiTheme="minorHAnsi" w:cstheme="minorHAnsi"/>
          <w:color w:val="000000"/>
          <w:sz w:val="20"/>
          <w:szCs w:val="20"/>
        </w:rPr>
      </w:pPr>
      <w:r w:rsidRPr="000F540A">
        <w:rPr>
          <w:rStyle w:val="normaltextrun"/>
          <w:rFonts w:asciiTheme="minorHAnsi" w:hAnsiTheme="minorHAnsi" w:cstheme="minorHAnsi"/>
          <w:color w:val="000000"/>
          <w:sz w:val="20"/>
          <w:szCs w:val="20"/>
        </w:rPr>
        <w:t xml:space="preserve">Jeżeli przetwarzanie odbywa się, na podstawie Państwa </w:t>
      </w:r>
      <w:r w:rsidRPr="000F540A">
        <w:rPr>
          <w:rStyle w:val="normaltextrun"/>
          <w:rFonts w:asciiTheme="minorHAnsi" w:hAnsiTheme="minorHAnsi" w:cstheme="minorHAnsi"/>
          <w:b/>
          <w:color w:val="000000"/>
          <w:sz w:val="20"/>
          <w:szCs w:val="20"/>
        </w:rPr>
        <w:t>zgody</w:t>
      </w:r>
      <w:r w:rsidRPr="000F540A">
        <w:rPr>
          <w:rStyle w:val="normaltextrun"/>
          <w:rFonts w:asciiTheme="minorHAnsi" w:hAnsiTheme="minorHAnsi" w:cstheme="minorHAnsi"/>
          <w:color w:val="000000"/>
          <w:sz w:val="20"/>
          <w:szCs w:val="20"/>
        </w:rPr>
        <w:t xml:space="preserve"> (art. 6 ust. 1 lit. a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p>
    <w:p w14:paraId="5D41417B" w14:textId="77777777" w:rsidR="003F35BE" w:rsidRPr="003F35BE" w:rsidRDefault="003F35BE" w:rsidP="003F35BE">
      <w:pPr>
        <w:rPr>
          <w:rStyle w:val="normaltextrun"/>
          <w:rFonts w:asciiTheme="minorHAnsi" w:hAnsiTheme="minorHAnsi" w:cstheme="minorHAnsi"/>
          <w:color w:val="000000"/>
          <w:sz w:val="20"/>
        </w:rPr>
      </w:pPr>
      <w:r w:rsidRPr="003F35BE">
        <w:rPr>
          <w:rStyle w:val="normaltextrun"/>
          <w:rFonts w:asciiTheme="minorHAnsi" w:hAnsiTheme="minorHAnsi" w:cstheme="minorHAnsi"/>
          <w:color w:val="000000"/>
          <w:sz w:val="20"/>
        </w:rPr>
        <w:t>Po wycofaniu zgody dane przetwarzane będą w celu ochrony przed roszczeniami (art. 6 ust. 1 lit. f RODO) przez okres 3 lat. </w:t>
      </w:r>
    </w:p>
    <w:p w14:paraId="6E976D0C" w14:textId="77777777" w:rsidR="000F540A" w:rsidRPr="000F540A" w:rsidRDefault="000F540A" w:rsidP="000F540A">
      <w:pPr>
        <w:rPr>
          <w:rFonts w:asciiTheme="minorHAnsi" w:eastAsia="Times New Roman" w:hAnsiTheme="minorHAnsi" w:cstheme="minorHAnsi"/>
          <w:b/>
          <w:bCs/>
          <w:color w:val="000000" w:themeColor="text1"/>
          <w:sz w:val="20"/>
          <w:szCs w:val="20"/>
          <w:lang w:eastAsia="pl-PL"/>
        </w:rPr>
      </w:pPr>
    </w:p>
    <w:p w14:paraId="423F5AB3" w14:textId="77777777" w:rsidR="000F540A" w:rsidRPr="000F540A" w:rsidRDefault="000F540A" w:rsidP="000F540A">
      <w:pPr>
        <w:rPr>
          <w:rFonts w:asciiTheme="minorHAnsi" w:eastAsia="Times New Roman" w:hAnsiTheme="minorHAnsi" w:cstheme="minorHAnsi"/>
          <w:color w:val="000000" w:themeColor="text1"/>
          <w:sz w:val="20"/>
          <w:szCs w:val="20"/>
          <w:lang w:eastAsia="pl-PL"/>
        </w:rPr>
      </w:pPr>
      <w:r w:rsidRPr="000F540A">
        <w:rPr>
          <w:rFonts w:asciiTheme="minorHAnsi" w:eastAsia="Times New Roman" w:hAnsiTheme="minorHAnsi" w:cstheme="minorHAnsi"/>
          <w:b/>
          <w:bCs/>
          <w:color w:val="000000" w:themeColor="text1"/>
          <w:sz w:val="20"/>
          <w:szCs w:val="20"/>
          <w:lang w:eastAsia="pl-PL"/>
        </w:rPr>
        <w:t>Prawo wniesienia skargi do organu nadzorczego:</w:t>
      </w:r>
      <w:r w:rsidRPr="000F540A">
        <w:rPr>
          <w:rFonts w:asciiTheme="minorHAnsi" w:eastAsia="Times New Roman" w:hAnsiTheme="minorHAnsi" w:cstheme="minorHAnsi"/>
          <w:color w:val="000000" w:themeColor="text1"/>
          <w:sz w:val="20"/>
          <w:szCs w:val="20"/>
          <w:lang w:eastAsia="pl-PL"/>
        </w:rPr>
        <w:t> </w:t>
      </w:r>
    </w:p>
    <w:p w14:paraId="138749E4" w14:textId="77777777" w:rsidR="000F540A" w:rsidRPr="000F540A" w:rsidRDefault="000F540A" w:rsidP="000F540A">
      <w:pPr>
        <w:rPr>
          <w:rStyle w:val="normaltextrun"/>
          <w:rFonts w:asciiTheme="minorHAnsi" w:hAnsiTheme="minorHAnsi" w:cstheme="minorHAnsi"/>
          <w:color w:val="000000"/>
          <w:sz w:val="20"/>
          <w:szCs w:val="20"/>
        </w:rPr>
      </w:pPr>
      <w:r w:rsidRPr="000F540A">
        <w:rPr>
          <w:rStyle w:val="normaltextrun"/>
          <w:rFonts w:asciiTheme="minorHAnsi" w:hAnsiTheme="minorHAnsi" w:cstheme="minorHAnsi"/>
          <w:color w:val="000000"/>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482A6088" w14:textId="77777777" w:rsidR="000F540A" w:rsidRPr="000F540A" w:rsidRDefault="000F540A" w:rsidP="000F540A">
      <w:pPr>
        <w:rPr>
          <w:rStyle w:val="normaltextrun"/>
          <w:rFonts w:asciiTheme="minorHAnsi" w:hAnsiTheme="minorHAnsi" w:cstheme="minorHAnsi"/>
          <w:color w:val="000000"/>
          <w:sz w:val="20"/>
          <w:szCs w:val="20"/>
        </w:rPr>
      </w:pPr>
    </w:p>
    <w:p w14:paraId="1CC61DCC" w14:textId="77777777" w:rsidR="000F540A" w:rsidRPr="000F540A" w:rsidRDefault="000F540A" w:rsidP="000F540A">
      <w:pPr>
        <w:rPr>
          <w:rStyle w:val="normaltextrun"/>
          <w:rFonts w:asciiTheme="minorHAnsi" w:hAnsiTheme="minorHAnsi" w:cstheme="minorHAnsi"/>
          <w:b/>
          <w:color w:val="000000"/>
          <w:sz w:val="20"/>
          <w:szCs w:val="20"/>
        </w:rPr>
      </w:pPr>
      <w:r w:rsidRPr="000F540A">
        <w:rPr>
          <w:rStyle w:val="normaltextrun"/>
          <w:rFonts w:asciiTheme="minorHAnsi" w:hAnsiTheme="minorHAnsi" w:cstheme="minorHAnsi"/>
          <w:b/>
          <w:color w:val="000000"/>
          <w:sz w:val="20"/>
          <w:szCs w:val="20"/>
        </w:rPr>
        <w:t>Okres przechowywania danych:</w:t>
      </w:r>
    </w:p>
    <w:p w14:paraId="7771CD29" w14:textId="77777777" w:rsidR="000F540A" w:rsidRPr="000F540A" w:rsidRDefault="000F540A" w:rsidP="000F540A">
      <w:pPr>
        <w:rPr>
          <w:rStyle w:val="normaltextrun"/>
          <w:rFonts w:asciiTheme="minorHAnsi" w:hAnsiTheme="minorHAnsi" w:cstheme="minorHAnsi"/>
          <w:b/>
          <w:sz w:val="20"/>
          <w:szCs w:val="20"/>
        </w:rPr>
      </w:pPr>
      <w:r w:rsidRPr="000F540A">
        <w:rPr>
          <w:rFonts w:asciiTheme="minorHAnsi" w:hAnsiTheme="minorHAnsi" w:cstheme="minorHAnsi"/>
          <w:sz w:val="20"/>
          <w:szCs w:val="20"/>
          <w:shd w:val="clear" w:color="auto" w:fill="FFFFFF"/>
        </w:rPr>
        <w:t>Państwa dane osobowe będą przechowywane przez okres określony w rozporządzeniu Prezesa Rady Ministrów z dnia 18 stycznia 2011 r. w sprawie instrukcji kancelaryjnej, jednolitych rzeczowych wykazów akt oraz instrukcji w sprawie organizacji i zakresu działania archiwów (Dz. U. z 2011 r. Nr 14, poz. 67).</w:t>
      </w:r>
    </w:p>
    <w:bookmarkEnd w:id="6"/>
    <w:p w14:paraId="63D8849F" w14:textId="77777777" w:rsidR="000F540A" w:rsidRPr="000F540A" w:rsidRDefault="000F540A" w:rsidP="000F540A">
      <w:pPr>
        <w:rPr>
          <w:rFonts w:asciiTheme="minorHAnsi" w:eastAsia="Times New Roman" w:hAnsiTheme="minorHAnsi" w:cstheme="minorHAnsi"/>
          <w:b/>
          <w:bCs/>
          <w:color w:val="000000" w:themeColor="text1"/>
          <w:sz w:val="20"/>
          <w:szCs w:val="20"/>
          <w:lang w:eastAsia="pl-PL"/>
        </w:rPr>
      </w:pPr>
    </w:p>
    <w:p w14:paraId="0464A2CE" w14:textId="77777777" w:rsidR="000F540A" w:rsidRPr="000F540A" w:rsidRDefault="000F540A" w:rsidP="000F540A">
      <w:pPr>
        <w:rPr>
          <w:rFonts w:asciiTheme="minorHAnsi" w:eastAsia="Times New Roman" w:hAnsiTheme="minorHAnsi" w:cstheme="minorHAnsi"/>
          <w:color w:val="000000" w:themeColor="text1"/>
          <w:sz w:val="20"/>
          <w:szCs w:val="20"/>
          <w:lang w:eastAsia="pl-PL"/>
        </w:rPr>
      </w:pPr>
      <w:r w:rsidRPr="000F540A">
        <w:rPr>
          <w:rFonts w:asciiTheme="minorHAnsi" w:eastAsia="Times New Roman" w:hAnsiTheme="minorHAnsi" w:cstheme="minorHAnsi"/>
          <w:b/>
          <w:bCs/>
          <w:color w:val="000000" w:themeColor="text1"/>
          <w:sz w:val="20"/>
          <w:szCs w:val="20"/>
          <w:lang w:eastAsia="pl-PL"/>
        </w:rPr>
        <w:t>Bezpieczeństwo danych:</w:t>
      </w:r>
      <w:r w:rsidRPr="000F540A">
        <w:rPr>
          <w:rFonts w:asciiTheme="minorHAnsi" w:eastAsia="Times New Roman" w:hAnsiTheme="minorHAnsi" w:cstheme="minorHAnsi"/>
          <w:color w:val="000000" w:themeColor="text1"/>
          <w:sz w:val="20"/>
          <w:szCs w:val="20"/>
          <w:lang w:eastAsia="pl-PL"/>
        </w:rPr>
        <w:t xml:space="preserve"> </w:t>
      </w:r>
    </w:p>
    <w:p w14:paraId="23C6608D" w14:textId="77777777" w:rsidR="000F540A" w:rsidRPr="000F540A" w:rsidRDefault="000F540A" w:rsidP="000F540A">
      <w:pPr>
        <w:rPr>
          <w:rFonts w:asciiTheme="minorHAnsi" w:eastAsia="Times New Roman" w:hAnsiTheme="minorHAnsi" w:cstheme="minorHAnsi"/>
          <w:color w:val="000000" w:themeColor="text1"/>
          <w:sz w:val="20"/>
          <w:szCs w:val="20"/>
          <w:lang w:eastAsia="pl-PL"/>
        </w:rPr>
      </w:pPr>
      <w:r w:rsidRPr="000F540A">
        <w:rPr>
          <w:rFonts w:asciiTheme="minorHAnsi" w:hAnsiTheme="minorHAnsi" w:cstheme="minorHAnsi"/>
          <w:color w:val="000000" w:themeColor="text1"/>
          <w:sz w:val="20"/>
          <w:szCs w:val="20"/>
          <w:shd w:val="clear" w:color="auto" w:fill="FFFFFF"/>
        </w:rPr>
        <w:t xml:space="preserve">Państwa dane osobowe będą przetwarzane, zgodnie z postanowieniami RODO, na piśmie lub w formie elektronicznej, w celach podanych powyżej oraz przy wykorzystaniu odpowiednich metod, służących zagwarantowaniu bezpieczeństwa i poufności danych osobowych zgodnie z art. 32 RODO. </w:t>
      </w:r>
      <w:r w:rsidRPr="000F540A">
        <w:rPr>
          <w:rFonts w:asciiTheme="minorHAnsi" w:eastAsia="Times New Roman" w:hAnsiTheme="minorHAnsi" w:cstheme="minorHAnsi"/>
          <w:color w:val="000000" w:themeColor="text1"/>
          <w:sz w:val="20"/>
          <w:szCs w:val="20"/>
          <w:lang w:eastAsia="pl-PL"/>
        </w:rPr>
        <w:t xml:space="preserve">Współpraca pomiędzy naszą firmą, a podmiotami biznesowymi jest regulowana przez odpowiednie przepisy prawa. </w:t>
      </w:r>
    </w:p>
    <w:p w14:paraId="0C72BF0B" w14:textId="77777777" w:rsidR="000F540A" w:rsidRPr="000F540A" w:rsidRDefault="000F540A" w:rsidP="000F540A">
      <w:pPr>
        <w:rPr>
          <w:rFonts w:asciiTheme="minorHAnsi" w:hAnsiTheme="minorHAnsi" w:cstheme="minorHAnsi"/>
          <w:color w:val="000000"/>
          <w:sz w:val="20"/>
          <w:szCs w:val="20"/>
        </w:rPr>
      </w:pPr>
    </w:p>
    <w:p w14:paraId="2917B6DB" w14:textId="77777777" w:rsidR="000F540A" w:rsidRPr="000F540A" w:rsidRDefault="000F540A" w:rsidP="000F540A">
      <w:pPr>
        <w:pStyle w:val="paragraph"/>
        <w:spacing w:before="0" w:beforeAutospacing="0" w:after="0" w:afterAutospacing="0"/>
        <w:jc w:val="both"/>
        <w:textAlignment w:val="baseline"/>
        <w:rPr>
          <w:rStyle w:val="normaltextrun"/>
          <w:rFonts w:asciiTheme="minorHAnsi" w:hAnsiTheme="minorHAnsi" w:cstheme="minorHAnsi"/>
          <w:b/>
          <w:sz w:val="20"/>
          <w:szCs w:val="20"/>
        </w:rPr>
      </w:pPr>
      <w:r w:rsidRPr="000F540A">
        <w:rPr>
          <w:rStyle w:val="normaltextrun"/>
          <w:rFonts w:asciiTheme="minorHAnsi" w:hAnsiTheme="minorHAnsi" w:cstheme="minorHAnsi"/>
          <w:b/>
          <w:sz w:val="20"/>
          <w:szCs w:val="20"/>
        </w:rPr>
        <w:t>Odbiorcy danych:</w:t>
      </w:r>
    </w:p>
    <w:p w14:paraId="0DCEA955" w14:textId="77777777" w:rsidR="000F540A" w:rsidRPr="000F540A" w:rsidRDefault="000F540A" w:rsidP="000F540A">
      <w:pPr>
        <w:pStyle w:val="paragraph"/>
        <w:spacing w:before="0" w:beforeAutospacing="0" w:after="0" w:afterAutospacing="0"/>
        <w:jc w:val="both"/>
        <w:textAlignment w:val="baseline"/>
        <w:rPr>
          <w:rFonts w:asciiTheme="minorHAnsi" w:hAnsiTheme="minorHAnsi" w:cstheme="minorHAnsi"/>
          <w:sz w:val="20"/>
          <w:szCs w:val="20"/>
        </w:rPr>
      </w:pPr>
      <w:r w:rsidRPr="000F540A">
        <w:rPr>
          <w:rStyle w:val="normaltextrun"/>
          <w:rFonts w:asciiTheme="minorHAnsi" w:hAnsiTheme="minorHAnsi" w:cstheme="minorHAnsi"/>
          <w:sz w:val="20"/>
          <w:szCs w:val="20"/>
        </w:rPr>
        <w:t>W związku z przetwarzaniem danych, Państwa dane osobowe mogą być udostępniane innym odbiorcom lub kategoriom odbiorców, takim jak:  </w:t>
      </w:r>
      <w:r w:rsidRPr="000F540A">
        <w:rPr>
          <w:rStyle w:val="eop"/>
          <w:rFonts w:asciiTheme="minorHAnsi" w:hAnsiTheme="minorHAnsi" w:cstheme="minorHAnsi"/>
          <w:sz w:val="20"/>
          <w:szCs w:val="20"/>
        </w:rPr>
        <w:t> </w:t>
      </w:r>
    </w:p>
    <w:p w14:paraId="4C42D714" w14:textId="77777777" w:rsidR="000F540A" w:rsidRPr="000F540A" w:rsidRDefault="000F540A" w:rsidP="000F540A">
      <w:pPr>
        <w:numPr>
          <w:ilvl w:val="0"/>
          <w:numId w:val="11"/>
        </w:numPr>
        <w:shd w:val="clear" w:color="auto" w:fill="FFFFFF"/>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organom władzy publicznej oraz podmiotom wykonującym zadania publiczne lub działającym na zlecenie organów władzy publicznej, w zakresie i w celach, które wynikają z przepisów powszechnie obowiązującego prawa; </w:t>
      </w:r>
    </w:p>
    <w:p w14:paraId="3B41F2C2" w14:textId="77777777" w:rsidR="000F540A" w:rsidRPr="000F540A" w:rsidRDefault="000F540A" w:rsidP="000F540A">
      <w:pPr>
        <w:numPr>
          <w:ilvl w:val="0"/>
          <w:numId w:val="11"/>
        </w:numPr>
        <w:shd w:val="clear" w:color="auto" w:fill="FFFFFF"/>
        <w:spacing w:before="100" w:beforeAutospacing="1" w:after="100" w:afterAutospacing="1"/>
        <w:rPr>
          <w:rFonts w:asciiTheme="minorHAnsi" w:eastAsia="Times New Roman" w:hAnsiTheme="minorHAnsi" w:cstheme="minorHAnsi"/>
          <w:sz w:val="20"/>
          <w:szCs w:val="20"/>
          <w:lang w:eastAsia="pl-PL"/>
        </w:rPr>
      </w:pPr>
      <w:r w:rsidRPr="000F540A">
        <w:rPr>
          <w:rFonts w:asciiTheme="minorHAnsi" w:eastAsia="Times New Roman" w:hAnsiTheme="minorHAnsi" w:cstheme="minorHAnsi"/>
          <w:sz w:val="20"/>
          <w:szCs w:val="20"/>
          <w:lang w:eastAsia="pl-PL"/>
        </w:rPr>
        <w:t>kontrahentom Administratora oraz innym podmiotom, które na podstawie przepisów prawa lub innych stosownych umów podpisanych przez Administratora przetwarzają dane osobowe.</w:t>
      </w:r>
    </w:p>
    <w:p w14:paraId="6C0AC3CE" w14:textId="77777777" w:rsidR="000F540A" w:rsidRPr="000F540A" w:rsidRDefault="000F540A" w:rsidP="000F540A">
      <w:pPr>
        <w:pStyle w:val="paragraph"/>
        <w:spacing w:before="0" w:beforeAutospacing="0" w:after="0" w:afterAutospacing="0"/>
        <w:jc w:val="both"/>
        <w:textAlignment w:val="baseline"/>
        <w:rPr>
          <w:rFonts w:asciiTheme="minorHAnsi" w:eastAsiaTheme="minorHAnsi" w:hAnsiTheme="minorHAnsi" w:cstheme="minorHAnsi"/>
          <w:color w:val="000000" w:themeColor="text1"/>
          <w:sz w:val="20"/>
          <w:szCs w:val="20"/>
          <w:shd w:val="clear" w:color="auto" w:fill="FFFFFF"/>
          <w:lang w:eastAsia="en-US"/>
        </w:rPr>
      </w:pPr>
      <w:r w:rsidRPr="000F540A">
        <w:rPr>
          <w:rFonts w:asciiTheme="minorHAnsi" w:eastAsiaTheme="minorHAnsi" w:hAnsiTheme="minorHAnsi" w:cstheme="minorHAnsi"/>
          <w:color w:val="000000" w:themeColor="text1"/>
          <w:sz w:val="20"/>
          <w:szCs w:val="20"/>
          <w:shd w:val="clear" w:color="auto" w:fill="FFFFFF"/>
          <w:lang w:eastAsia="en-US"/>
        </w:rPr>
        <w:t>Państwa dane nie będą przetwarzane w sposób zautomatyzowany w tym również w formie profilowania. </w:t>
      </w:r>
    </w:p>
    <w:p w14:paraId="7406B30A" w14:textId="77777777" w:rsidR="000F540A" w:rsidRPr="000F540A" w:rsidRDefault="000F540A" w:rsidP="000F540A">
      <w:pPr>
        <w:pStyle w:val="paragraph"/>
        <w:spacing w:before="0" w:beforeAutospacing="0" w:after="0" w:afterAutospacing="0"/>
        <w:jc w:val="both"/>
        <w:textAlignment w:val="baseline"/>
        <w:rPr>
          <w:rFonts w:asciiTheme="minorHAnsi" w:eastAsiaTheme="minorHAnsi" w:hAnsiTheme="minorHAnsi" w:cstheme="minorHAnsi"/>
          <w:color w:val="000000" w:themeColor="text1"/>
          <w:sz w:val="20"/>
          <w:szCs w:val="20"/>
          <w:shd w:val="clear" w:color="auto" w:fill="FFFFFF"/>
          <w:lang w:eastAsia="en-US"/>
        </w:rPr>
      </w:pPr>
      <w:r w:rsidRPr="000F540A">
        <w:rPr>
          <w:rFonts w:asciiTheme="minorHAnsi" w:eastAsiaTheme="minorHAnsi" w:hAnsiTheme="minorHAnsi" w:cstheme="minorHAnsi"/>
          <w:color w:val="000000" w:themeColor="text1"/>
          <w:sz w:val="20"/>
          <w:szCs w:val="20"/>
          <w:shd w:val="clear" w:color="auto" w:fill="FFFFFF"/>
          <w:lang w:eastAsia="en-US"/>
        </w:rPr>
        <w:t>Państwa dane nie są przetwarzane poza obszarem EOG.  </w:t>
      </w:r>
      <w:bookmarkEnd w:id="0"/>
      <w:bookmarkEnd w:id="1"/>
    </w:p>
    <w:sectPr w:rsidR="000F540A" w:rsidRPr="000F540A" w:rsidSect="00AF1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8BD"/>
    <w:multiLevelType w:val="multilevel"/>
    <w:tmpl w:val="C9C2B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8149C4"/>
    <w:multiLevelType w:val="hybridMultilevel"/>
    <w:tmpl w:val="4DAEA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26A3D60"/>
    <w:multiLevelType w:val="hybridMultilevel"/>
    <w:tmpl w:val="5068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682AA1"/>
    <w:multiLevelType w:val="hybridMultilevel"/>
    <w:tmpl w:val="2A6865F2"/>
    <w:lvl w:ilvl="0" w:tplc="65D63B9E">
      <w:start w:val="1"/>
      <w:numFmt w:val="upperLetter"/>
      <w:pStyle w:val="Nagwek1"/>
      <w:lvlText w:val="%1."/>
      <w:lvlJc w:val="left"/>
      <w:pPr>
        <w:ind w:left="514" w:hanging="360"/>
      </w:pPr>
    </w:lvl>
    <w:lvl w:ilvl="1" w:tplc="04150019">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11" w15:restartNumberingAfterBreak="0">
    <w:nsid w:val="7AF27255"/>
    <w:multiLevelType w:val="multilevel"/>
    <w:tmpl w:val="8340969E"/>
    <w:lvl w:ilvl="0">
      <w:start w:val="1"/>
      <w:numFmt w:val="bullet"/>
      <w:lvlText w:val="o"/>
      <w:lvlJc w:val="left"/>
      <w:pPr>
        <w:tabs>
          <w:tab w:val="num" w:pos="720"/>
        </w:tabs>
        <w:ind w:left="720" w:hanging="360"/>
      </w:pPr>
      <w:rPr>
        <w:rFonts w:ascii="Courier New" w:hAnsi="Courier New" w:hint="default"/>
        <w:sz w:val="20"/>
      </w:rPr>
    </w:lvl>
    <w:lvl w:ilvl="1">
      <w:start w:val="20"/>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0"/>
  </w:num>
  <w:num w:numId="5">
    <w:abstractNumId w:val="6"/>
  </w:num>
  <w:num w:numId="6">
    <w:abstractNumId w:val="8"/>
  </w:num>
  <w:num w:numId="7">
    <w:abstractNumId w:val="11"/>
  </w:num>
  <w:num w:numId="8">
    <w:abstractNumId w:val="1"/>
  </w:num>
  <w:num w:numId="9">
    <w:abstractNumId w:val="3"/>
  </w:num>
  <w:num w:numId="10">
    <w:abstractNumId w:val="7"/>
  </w:num>
  <w:num w:numId="11">
    <w:abstractNumId w:val="4"/>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22"/>
    <w:rsid w:val="000E774C"/>
    <w:rsid w:val="000F540A"/>
    <w:rsid w:val="001E7F1E"/>
    <w:rsid w:val="003F35BE"/>
    <w:rsid w:val="004F533E"/>
    <w:rsid w:val="005A4722"/>
    <w:rsid w:val="005B07C8"/>
    <w:rsid w:val="005B352B"/>
    <w:rsid w:val="005E6CAC"/>
    <w:rsid w:val="00670CE5"/>
    <w:rsid w:val="00915240"/>
    <w:rsid w:val="009468D2"/>
    <w:rsid w:val="009C6EEF"/>
    <w:rsid w:val="00AF1FAB"/>
    <w:rsid w:val="00B81159"/>
    <w:rsid w:val="00E80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D5F3"/>
  <w15:docId w15:val="{A0BDA206-162E-4A77-9A74-69EEFDFA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722"/>
    <w:pPr>
      <w:spacing w:after="0" w:line="240" w:lineRule="auto"/>
      <w:jc w:val="both"/>
    </w:pPr>
    <w:rPr>
      <w:rFonts w:ascii="Times New Roman" w:hAnsi="Times New Roman"/>
      <w:sz w:val="28"/>
    </w:rPr>
  </w:style>
  <w:style w:type="paragraph" w:styleId="Nagwek1">
    <w:name w:val="heading 1"/>
    <w:basedOn w:val="Normalny"/>
    <w:next w:val="Normalny"/>
    <w:link w:val="Nagwek1Znak"/>
    <w:uiPriority w:val="9"/>
    <w:qFormat/>
    <w:rsid w:val="000F540A"/>
    <w:pPr>
      <w:keepNext/>
      <w:keepLines/>
      <w:numPr>
        <w:numId w:val="4"/>
      </w:numPr>
      <w:spacing w:before="240" w:line="288" w:lineRule="auto"/>
      <w:ind w:left="0" w:hanging="426"/>
      <w:jc w:val="left"/>
      <w:outlineLvl w:val="0"/>
    </w:pPr>
    <w:rPr>
      <w:rFonts w:asciiTheme="minorHAnsi" w:eastAsiaTheme="majorEastAsia" w:hAnsiTheme="minorHAnsi" w:cstheme="majorBidi"/>
      <w:b/>
      <w:color w:val="000000" w:themeColor="text1"/>
      <w:sz w:val="32"/>
      <w:szCs w:val="32"/>
    </w:rPr>
  </w:style>
  <w:style w:type="paragraph" w:styleId="Nagwek2">
    <w:name w:val="heading 2"/>
    <w:basedOn w:val="Normalny"/>
    <w:next w:val="Normalny"/>
    <w:link w:val="Nagwek2Znak"/>
    <w:uiPriority w:val="9"/>
    <w:unhideWhenUsed/>
    <w:qFormat/>
    <w:rsid w:val="000E77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722"/>
    <w:pPr>
      <w:ind w:left="720"/>
      <w:contextualSpacing/>
    </w:pPr>
  </w:style>
  <w:style w:type="character" w:styleId="Odwoaniedokomentarza">
    <w:name w:val="annotation reference"/>
    <w:basedOn w:val="Domylnaczcionkaakapitu"/>
    <w:uiPriority w:val="99"/>
    <w:semiHidden/>
    <w:unhideWhenUsed/>
    <w:rsid w:val="00915240"/>
    <w:rPr>
      <w:sz w:val="16"/>
      <w:szCs w:val="16"/>
    </w:rPr>
  </w:style>
  <w:style w:type="paragraph" w:styleId="Tekstkomentarza">
    <w:name w:val="annotation text"/>
    <w:basedOn w:val="Normalny"/>
    <w:link w:val="TekstkomentarzaZnak"/>
    <w:uiPriority w:val="99"/>
    <w:semiHidden/>
    <w:unhideWhenUsed/>
    <w:rsid w:val="00915240"/>
    <w:rPr>
      <w:sz w:val="20"/>
      <w:szCs w:val="20"/>
    </w:rPr>
  </w:style>
  <w:style w:type="character" w:customStyle="1" w:styleId="TekstkomentarzaZnak">
    <w:name w:val="Tekst komentarza Znak"/>
    <w:basedOn w:val="Domylnaczcionkaakapitu"/>
    <w:link w:val="Tekstkomentarza"/>
    <w:uiPriority w:val="99"/>
    <w:semiHidden/>
    <w:rsid w:val="0091524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15240"/>
    <w:rPr>
      <w:b/>
      <w:bCs/>
    </w:rPr>
  </w:style>
  <w:style w:type="character" w:customStyle="1" w:styleId="TematkomentarzaZnak">
    <w:name w:val="Temat komentarza Znak"/>
    <w:basedOn w:val="TekstkomentarzaZnak"/>
    <w:link w:val="Tematkomentarza"/>
    <w:uiPriority w:val="99"/>
    <w:semiHidden/>
    <w:rsid w:val="00915240"/>
    <w:rPr>
      <w:rFonts w:ascii="Times New Roman" w:hAnsi="Times New Roman"/>
      <w:b/>
      <w:bCs/>
      <w:sz w:val="20"/>
      <w:szCs w:val="20"/>
    </w:rPr>
  </w:style>
  <w:style w:type="character" w:customStyle="1" w:styleId="Nagwek1Znak">
    <w:name w:val="Nagłówek 1 Znak"/>
    <w:basedOn w:val="Domylnaczcionkaakapitu"/>
    <w:link w:val="Nagwek1"/>
    <w:uiPriority w:val="9"/>
    <w:rsid w:val="000F540A"/>
    <w:rPr>
      <w:rFonts w:eastAsiaTheme="majorEastAsia" w:cstheme="majorBidi"/>
      <w:b/>
      <w:color w:val="000000" w:themeColor="text1"/>
      <w:sz w:val="32"/>
      <w:szCs w:val="32"/>
    </w:rPr>
  </w:style>
  <w:style w:type="character" w:styleId="Hipercze">
    <w:name w:val="Hyperlink"/>
    <w:uiPriority w:val="99"/>
    <w:unhideWhenUsed/>
    <w:rsid w:val="000F540A"/>
    <w:rPr>
      <w:color w:val="0000FF"/>
      <w:u w:val="single"/>
    </w:rPr>
  </w:style>
  <w:style w:type="character" w:customStyle="1" w:styleId="normaltextrun">
    <w:name w:val="normaltextrun"/>
    <w:basedOn w:val="Domylnaczcionkaakapitu"/>
    <w:rsid w:val="000F540A"/>
  </w:style>
  <w:style w:type="character" w:customStyle="1" w:styleId="eop">
    <w:name w:val="eop"/>
    <w:basedOn w:val="Domylnaczcionkaakapitu"/>
    <w:rsid w:val="000F540A"/>
  </w:style>
  <w:style w:type="paragraph" w:customStyle="1" w:styleId="paragraph">
    <w:name w:val="paragraph"/>
    <w:basedOn w:val="Normalny"/>
    <w:rsid w:val="000F540A"/>
    <w:pPr>
      <w:spacing w:before="100" w:beforeAutospacing="1" w:after="100" w:afterAutospacing="1"/>
      <w:jc w:val="left"/>
    </w:pPr>
    <w:rPr>
      <w:rFonts w:eastAsia="Times New Roman" w:cs="Times New Roman"/>
      <w:sz w:val="24"/>
      <w:szCs w:val="24"/>
      <w:lang w:eastAsia="pl-PL"/>
    </w:rPr>
  </w:style>
  <w:style w:type="character" w:styleId="Pogrubienie">
    <w:name w:val="Strong"/>
    <w:basedOn w:val="Domylnaczcionkaakapitu"/>
    <w:uiPriority w:val="22"/>
    <w:qFormat/>
    <w:rsid w:val="000F540A"/>
    <w:rPr>
      <w:b/>
      <w:bCs/>
    </w:rPr>
  </w:style>
  <w:style w:type="character" w:customStyle="1" w:styleId="Nagwek2Znak">
    <w:name w:val="Nagłówek 2 Znak"/>
    <w:basedOn w:val="Domylnaczcionkaakapitu"/>
    <w:link w:val="Nagwek2"/>
    <w:uiPriority w:val="9"/>
    <w:rsid w:val="000E77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odo.pl" TargetMode="External"/><Relationship Id="rId5" Type="http://schemas.openxmlformats.org/officeDocument/2006/relationships/hyperlink" Target="mailto:szkola@spwielkawies.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921</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 </cp:lastModifiedBy>
  <cp:revision>3</cp:revision>
  <dcterms:created xsi:type="dcterms:W3CDTF">2021-09-10T09:30:00Z</dcterms:created>
  <dcterms:modified xsi:type="dcterms:W3CDTF">2021-12-03T12:39:00Z</dcterms:modified>
</cp:coreProperties>
</file>